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926" w:tblpY="1749"/>
        <w:tblOverlap w:val="never"/>
        <w:tblW w:w="10379" w:type="dxa"/>
        <w:tblLook w:val="04A0" w:firstRow="1" w:lastRow="0" w:firstColumn="1" w:lastColumn="0" w:noHBand="0" w:noVBand="1"/>
      </w:tblPr>
      <w:tblGrid>
        <w:gridCol w:w="1526"/>
        <w:gridCol w:w="3674"/>
        <w:gridCol w:w="1504"/>
        <w:gridCol w:w="3675"/>
      </w:tblGrid>
      <w:tr w:rsidR="00F708CB" w14:paraId="2F66BF3C" w14:textId="77777777">
        <w:trPr>
          <w:trHeight w:val="53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B5B8" w14:textId="77777777" w:rsidR="00F708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32"/>
                <w:szCs w:val="32"/>
              </w:rPr>
            </w:pPr>
            <w:r>
              <w:rPr>
                <w:rStyle w:val="font31"/>
                <w:lang w:bidi="ar"/>
              </w:rPr>
              <w:t>教研主题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8E76" w14:textId="35A8C379" w:rsidR="00F708CB" w:rsidRDefault="00C41F0A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 w:rsidRPr="00C41F0A">
              <w:rPr>
                <w:rFonts w:ascii="Arial" w:hAnsi="Arial" w:cs="Arial" w:hint="eastAsia"/>
                <w:color w:val="000000"/>
                <w:sz w:val="32"/>
                <w:szCs w:val="32"/>
              </w:rPr>
              <w:t>如何在数的认识教学中培养学生的数感与应用意识</w:t>
            </w:r>
          </w:p>
        </w:tc>
      </w:tr>
      <w:tr w:rsidR="00F708CB" w14:paraId="50949139" w14:textId="77777777">
        <w:trPr>
          <w:trHeight w:val="62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1450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学科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799D" w14:textId="7C9E9E0D" w:rsidR="00F708CB" w:rsidRDefault="00EB41B8">
            <w:pPr>
              <w:jc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数学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87CA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年级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297C" w14:textId="451B2E4C" w:rsidR="00F708CB" w:rsidRDefault="00C41F0A">
            <w:pPr>
              <w:jc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二</w:t>
            </w:r>
          </w:p>
        </w:tc>
      </w:tr>
      <w:tr w:rsidR="00F708CB" w14:paraId="7C2B335B" w14:textId="77777777">
        <w:trPr>
          <w:trHeight w:val="66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7C33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集备时间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49EB" w14:textId="6F5DE05A" w:rsidR="00F708CB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202</w:t>
            </w:r>
            <w:r w:rsidR="00C41F0A"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年</w:t>
            </w:r>
            <w:r w:rsidR="00C41F0A"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月</w:t>
            </w:r>
            <w:r w:rsidR="00C41F0A"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20FC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集备地点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AD19" w14:textId="22BF8BEC" w:rsidR="00F708CB" w:rsidRDefault="00C41F0A">
            <w:pPr>
              <w:jc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总部二年级数学办公室</w:t>
            </w:r>
          </w:p>
        </w:tc>
      </w:tr>
      <w:tr w:rsidR="00F708CB" w14:paraId="53462F00" w14:textId="77777777" w:rsidTr="00957468">
        <w:trPr>
          <w:trHeight w:val="45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8948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主备人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A46E" w14:textId="3ABA2114" w:rsidR="00F708CB" w:rsidRDefault="00C41F0A">
            <w:pPr>
              <w:jc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吕柳萍、王玥、</w:t>
            </w:r>
            <w:r w:rsidR="00582F97"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秦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少英、李安琪</w:t>
            </w:r>
          </w:p>
        </w:tc>
      </w:tr>
      <w:tr w:rsidR="00F708CB" w14:paraId="73708700" w14:textId="77777777" w:rsidTr="00957468">
        <w:trPr>
          <w:trHeight w:val="66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012F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参与教师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3F59" w14:textId="5543B3CC" w:rsidR="00F708CB" w:rsidRDefault="00C41F0A">
            <w:pPr>
              <w:jc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总、本、文博二年级数学教师</w:t>
            </w:r>
          </w:p>
        </w:tc>
      </w:tr>
      <w:tr w:rsidR="00F708CB" w14:paraId="15AE0F14" w14:textId="77777777">
        <w:trPr>
          <w:trHeight w:val="71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854D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集备内容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C7E4" w14:textId="3E214B2C" w:rsidR="00F708CB" w:rsidRDefault="00C41F0A" w:rsidP="00C41F0A">
            <w:pPr>
              <w:ind w:firstLineChars="200" w:firstLine="440"/>
              <w:jc w:val="left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 w:rsidRPr="00C41F0A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统编教材二年级下册第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四</w:t>
            </w:r>
            <w:r w:rsidRPr="00C41F0A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单元《万以内数的认识》的教学设计与实施，包括教学内容分析、学情分析、教学目标确定、教学重难点、学习活动设计等</w:t>
            </w:r>
          </w:p>
        </w:tc>
      </w:tr>
      <w:tr w:rsidR="00F708CB" w14:paraId="227E128F" w14:textId="77777777" w:rsidTr="0072148A">
        <w:trPr>
          <w:trHeight w:val="216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2F83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学情分析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52D4" w14:textId="64FCB223" w:rsid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1.学习起点：本单元指向的核心数学要素是“建立万以内数的概念，发展数感”。在本课前，学生已认识1000以内的数，掌握了个、十、百、千等计数单位及相邻单位间的十进关系，具备了用计数器、小方块等工具表示数的经验，为万以内数的学习打下了基础。 </w:t>
            </w:r>
          </w:p>
          <w:p w14:paraId="1EAEB3D3" w14:textId="58C509A3" w:rsid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2.已知点：二年级学生已具备一定的数数经验，能通过“圈一圈、数一数”的方法统计数量；能借助直观模型理解数的组成，对计数器、小方块等学具操作有基础。 </w:t>
            </w:r>
          </w:p>
          <w:p w14:paraId="2FCDF473" w14:textId="1A0F9187" w:rsid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3.未知点：学生对“万”这一较大计数单位缺乏直观感知，对10个一千是一万的十进关系理解不深；用多种方式表示同一个数的本质联系、9999到10000的“拐弯数”突破是难点。 </w:t>
            </w:r>
          </w:p>
          <w:p w14:paraId="0D847A06" w14:textId="624E9D51" w:rsid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4.兴趣点：学生对“星星图估数”“计数器拨数”“小方块模拟大数”等动手操作活动充满兴趣，喜欢在游戏化、探究式的活动中学习数学。 </w:t>
            </w:r>
          </w:p>
          <w:p w14:paraId="7A7972BE" w14:textId="7CF60BE2" w:rsidR="00F708CB" w:rsidRP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5.困难点：二年级学生抽象思维较弱，难以理解不同表达方式（计数器、小方块、算式）表示同一个数的本质；数位顺序表的构建和大数的读写容易出现混淆。 </w:t>
            </w:r>
          </w:p>
        </w:tc>
      </w:tr>
      <w:tr w:rsidR="00F708CB" w14:paraId="7F09CE32" w14:textId="77777777" w:rsidTr="00957468">
        <w:trPr>
          <w:trHeight w:val="140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2625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教学目标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49DA" w14:textId="1B0E4946" w:rsidR="00957468" w:rsidRP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1．利用星星图、小方块、计数器等经历数数的过程，认识计数单位"万"及数位顺序表。</w:t>
            </w:r>
          </w:p>
          <w:p w14:paraId="40942B83" w14:textId="77777777" w:rsid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2．在操作活动中，理解数位的意义和作用，感受10000以内数的组成，进一步培养学生的数感。</w:t>
            </w:r>
          </w:p>
          <w:p w14:paraId="58EE5109" w14:textId="5A4267C7" w:rsidR="00F708CB" w:rsidRPr="00EB41B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3．借助生活情境，体会数学与生活的联系，激发学生积极参与的热情。</w:t>
            </w:r>
          </w:p>
        </w:tc>
      </w:tr>
      <w:tr w:rsidR="00F708CB" w14:paraId="7EFF2391" w14:textId="77777777" w:rsidTr="00C43EF2">
        <w:trPr>
          <w:trHeight w:val="2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D526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目标达成</w:t>
            </w:r>
            <w:r>
              <w:rPr>
                <w:rStyle w:val="font41"/>
                <w:rFonts w:ascii="黑体" w:eastAsia="黑体" w:hAnsi="黑体" w:cs="黑体" w:hint="eastAsia"/>
                <w:lang w:bidi="ar"/>
              </w:rPr>
              <w:br/>
            </w:r>
            <w:r>
              <w:rPr>
                <w:rStyle w:val="font51"/>
                <w:rFonts w:ascii="黑体" w:eastAsia="黑体" w:hAnsi="黑体" w:cs="黑体" w:hint="eastAsia"/>
                <w:lang w:bidi="ar"/>
              </w:rPr>
              <w:br/>
            </w: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策略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6BE5" w14:textId="7727BED9" w:rsidR="00F708CB" w:rsidRDefault="00957468">
            <w:pPr>
              <w:widowControl/>
              <w:ind w:firstLineChars="200" w:firstLine="440"/>
              <w:jc w:val="left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1. 利用星星图估数、圈一圈活动，引导学生用“千”为单位估数、数数，体会大数计数的便捷性，发展估数意识。 2. 采用小方块、计数器、画图、算式等多种方式表示数，通过对比交流，让学生理解数的组成本质，突破“不同方式表示同一个数”的难点。 3. 通过AI模拟方块、计数器拨数等直观演示，帮助学生理解“10个一千是一万”，突破计数单位的难点。 4. 设计“9999添1”的拨数活动，通过满十进一的操作，突破拐弯数的难点，构建数位顺序表。 5. 布置“收集生活中的万以内的数”的实践活动，让学生感受大数的意义，发展数感。</w:t>
            </w:r>
          </w:p>
        </w:tc>
      </w:tr>
      <w:tr w:rsidR="00F708CB" w14:paraId="23806C50" w14:textId="77777777">
        <w:trPr>
          <w:trHeight w:val="283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625F" w14:textId="77777777" w:rsidR="00F708CB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教学环节</w:t>
            </w:r>
            <w:r>
              <w:rPr>
                <w:rStyle w:val="font41"/>
                <w:rFonts w:ascii="黑体" w:eastAsia="黑体" w:hAnsi="黑体" w:cs="黑体" w:hint="eastAsia"/>
                <w:lang w:bidi="ar"/>
              </w:rPr>
              <w:br/>
            </w:r>
            <w:r>
              <w:rPr>
                <w:rStyle w:val="font51"/>
                <w:rFonts w:ascii="黑体" w:eastAsia="黑体" w:hAnsi="黑体" w:cs="黑体" w:hint="eastAsia"/>
                <w:lang w:bidi="ar"/>
              </w:rPr>
              <w:br/>
            </w:r>
            <w:r>
              <w:rPr>
                <w:rStyle w:val="font41"/>
                <w:rFonts w:ascii="黑体" w:eastAsia="黑体" w:hAnsi="黑体" w:cs="黑体" w:hint="eastAsia"/>
                <w:lang w:bidi="ar"/>
              </w:rPr>
              <w:t>设计</w:t>
            </w:r>
          </w:p>
        </w:tc>
        <w:tc>
          <w:tcPr>
            <w:tcW w:w="8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44EC" w14:textId="77777777" w:rsidR="00957468" w:rsidRDefault="00957468" w:rsidP="00914870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1. 复习导入，唤醒旧知：通过提问复习个、十、百、千计数单位及相邻关系，追问“一千一千往下数，数多少个千会出现新的计数单位”，引发学生思考，引出课题。 </w:t>
            </w:r>
          </w:p>
          <w:p w14:paraId="10A51524" w14:textId="77777777" w:rsidR="00957468" w:rsidRDefault="00957468" w:rsidP="00914870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2. 探究新知，构建概念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：</w:t>
            </w: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活动一：出示星星图，引导学生估数、圈一圈数数，对比不同数法，体会用“千”为单位计数的便捷性。活动二：让学生用计数器、小方块、画图、算式等多种方式表示2458，小组交流不同方式的异同，理解数的组成本质。活动三：通过AI模拟方块、计数器拨数，一千一千地数，认识“10个一千是一万”，突破9999到10000的拐弯数难点。活动四：引导学生自主构建数位顺序表，明确计数单位的顺序与位置。</w:t>
            </w:r>
          </w:p>
          <w:p w14:paraId="7BFAA96B" w14:textId="77777777" w:rsidR="00957468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3. 联系实际，发展数感：分享课前收集的生活中的万以内的数，观看大数相关视频，感受大数在生活中的应用。 </w:t>
            </w:r>
          </w:p>
          <w:p w14:paraId="24EFBF95" w14:textId="3FD8D1F0" w:rsidR="00F708CB" w:rsidRPr="00914870" w:rsidRDefault="00957468" w:rsidP="00957468">
            <w:pPr>
              <w:widowControl/>
              <w:ind w:firstLineChars="200" w:firstLine="440"/>
              <w:jc w:val="left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 w:rsidRPr="00957468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4. 课堂小结，梳理提升：引导学生回顾本节课所学的计数单位、数位顺序、数的表示方法，梳理知识脉络。</w:t>
            </w:r>
          </w:p>
        </w:tc>
      </w:tr>
    </w:tbl>
    <w:p w14:paraId="0DA63A0D" w14:textId="77777777" w:rsidR="00F708CB" w:rsidRDefault="00000000">
      <w:pPr>
        <w:jc w:val="center"/>
        <w:rPr>
          <w:rFonts w:ascii="黑体" w:eastAsia="黑体" w:hAnsi="黑体" w:cs="黑体" w:hint="eastAsia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柳州市景行小学教育集团研前集备单</w:t>
      </w:r>
    </w:p>
    <w:p w14:paraId="7DD39E36" w14:textId="77777777" w:rsidR="00F708CB" w:rsidRDefault="00000000">
      <w:pPr>
        <w:jc w:val="center"/>
        <w:rPr>
          <w:rFonts w:ascii="黑体" w:eastAsia="黑体" w:hAnsi="黑体" w:cs="黑体" w:hint="eastAsia"/>
          <w:b/>
          <w:bCs/>
          <w:sz w:val="34"/>
          <w:szCs w:val="34"/>
        </w:rPr>
      </w:pPr>
      <w:r>
        <w:rPr>
          <w:rFonts w:ascii="黑体" w:eastAsia="黑体" w:hAnsi="黑体" w:cs="黑体" w:hint="eastAsia"/>
          <w:b/>
          <w:bCs/>
          <w:sz w:val="34"/>
          <w:szCs w:val="34"/>
        </w:rPr>
        <w:t>(单科教研专用)</w:t>
      </w:r>
    </w:p>
    <w:sectPr w:rsidR="00F708CB">
      <w:pgSz w:w="11906" w:h="16838"/>
      <w:pgMar w:top="283" w:right="283" w:bottom="283" w:left="28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3B1E" w14:textId="77777777" w:rsidR="005C5AED" w:rsidRDefault="005C5AED" w:rsidP="00EB41B8">
      <w:r>
        <w:separator/>
      </w:r>
    </w:p>
  </w:endnote>
  <w:endnote w:type="continuationSeparator" w:id="0">
    <w:p w14:paraId="219B228C" w14:textId="77777777" w:rsidR="005C5AED" w:rsidRDefault="005C5AED" w:rsidP="00EB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59839" w14:textId="77777777" w:rsidR="005C5AED" w:rsidRDefault="005C5AED" w:rsidP="00EB41B8">
      <w:r>
        <w:separator/>
      </w:r>
    </w:p>
  </w:footnote>
  <w:footnote w:type="continuationSeparator" w:id="0">
    <w:p w14:paraId="74CCE7AA" w14:textId="77777777" w:rsidR="005C5AED" w:rsidRDefault="005C5AED" w:rsidP="00EB4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8CB"/>
    <w:rsid w:val="00055F13"/>
    <w:rsid w:val="00217BDA"/>
    <w:rsid w:val="003C44F8"/>
    <w:rsid w:val="00582F97"/>
    <w:rsid w:val="005C5AED"/>
    <w:rsid w:val="005E1026"/>
    <w:rsid w:val="0072148A"/>
    <w:rsid w:val="008D23FE"/>
    <w:rsid w:val="00914870"/>
    <w:rsid w:val="00957468"/>
    <w:rsid w:val="00A00931"/>
    <w:rsid w:val="00A45A95"/>
    <w:rsid w:val="00C41F0A"/>
    <w:rsid w:val="00C43EF2"/>
    <w:rsid w:val="00E05B79"/>
    <w:rsid w:val="00EB41B8"/>
    <w:rsid w:val="00F708CB"/>
    <w:rsid w:val="1C8450E7"/>
    <w:rsid w:val="7561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D011F"/>
  <w15:docId w15:val="{1192E82D-BD69-4E96-8D19-B0CE8B8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libri Light" w:hAnsi="Calibri Light" w:cs="宋体"/>
      <w:b/>
      <w:bCs/>
      <w:sz w:val="32"/>
      <w:szCs w:val="32"/>
    </w:rPr>
  </w:style>
  <w:style w:type="character" w:customStyle="1" w:styleId="font31">
    <w:name w:val="font31"/>
    <w:basedOn w:val="a1"/>
    <w:rPr>
      <w:rFonts w:ascii="宋体" w:eastAsia="宋体" w:hAnsi="宋体" w:cs="宋体"/>
      <w:b/>
      <w:bCs/>
      <w:color w:val="000000"/>
      <w:sz w:val="32"/>
      <w:szCs w:val="32"/>
      <w:u w:val="none"/>
    </w:rPr>
  </w:style>
  <w:style w:type="character" w:customStyle="1" w:styleId="font41">
    <w:name w:val="font41"/>
    <w:basedOn w:val="a1"/>
    <w:rPr>
      <w:rFonts w:ascii="宋体" w:eastAsia="宋体" w:hAnsi="宋体" w:cs="宋体"/>
      <w:color w:val="000000"/>
      <w:sz w:val="32"/>
      <w:szCs w:val="32"/>
      <w:u w:val="none"/>
    </w:rPr>
  </w:style>
  <w:style w:type="character" w:customStyle="1" w:styleId="font51">
    <w:name w:val="font51"/>
    <w:basedOn w:val="a1"/>
    <w:rPr>
      <w:rFonts w:ascii="Arial" w:hAnsi="Arial" w:cs="Arial" w:hint="default"/>
      <w:color w:val="000000"/>
      <w:sz w:val="22"/>
      <w:szCs w:val="22"/>
      <w:u w:val="none"/>
    </w:rPr>
  </w:style>
  <w:style w:type="paragraph" w:styleId="a4">
    <w:name w:val="header"/>
    <w:basedOn w:val="a"/>
    <w:link w:val="a5"/>
    <w:rsid w:val="00EB41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EB41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B4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EB41B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yct</dc:creator>
  <cp:lastModifiedBy>牛 牛</cp:lastModifiedBy>
  <cp:revision>6</cp:revision>
  <cp:lastPrinted>2026-05-09T11:54:00Z</cp:lastPrinted>
  <dcterms:created xsi:type="dcterms:W3CDTF">2025-08-14T07:50:00Z</dcterms:created>
  <dcterms:modified xsi:type="dcterms:W3CDTF">2026-05-09T11:56:00Z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eyJoZGlkIjoiOWY5NjkwMDllZmEyNDRmNDZmOTE5YTc0MDk1ZWRhYWYiLCJ1c2VySWQiOiI1MjIwMTg3ODAifQ==</vt:lpwstr>
  </property>
  <property fmtid="{D5CDD505-2E9C-101B-9397-08002B2CF9AE}" pid="4" name="ICV">
    <vt:lpwstr>31007EF717E94B2DB40217FE4B036B2D_12</vt:lpwstr>
  </property>
</Properties>
</file>